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重庆市职业技能等级认定花名册</w:t>
      </w:r>
      <w:bookmarkEnd w:id="0"/>
    </w:p>
    <w:tbl>
      <w:tblPr>
        <w:tblStyle w:val="8"/>
        <w:tblW w:w="14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00"/>
        <w:gridCol w:w="754"/>
        <w:gridCol w:w="744"/>
        <w:gridCol w:w="804"/>
        <w:gridCol w:w="732"/>
        <w:gridCol w:w="674"/>
        <w:gridCol w:w="805"/>
        <w:gridCol w:w="801"/>
        <w:gridCol w:w="781"/>
        <w:gridCol w:w="1090"/>
        <w:gridCol w:w="1177"/>
        <w:gridCol w:w="821"/>
        <w:gridCol w:w="791"/>
        <w:gridCol w:w="905"/>
        <w:gridCol w:w="774"/>
        <w:gridCol w:w="786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认定等级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考生来源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认定分类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专业年限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户籍类型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 xml:space="preserve">填写说明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1.申报条件请按照</w:t>
      </w:r>
      <w:r>
        <w:rPr>
          <w:rFonts w:hint="eastAsia" w:ascii="Times New Roman" w:hAnsi="Times New Roman" w:eastAsia="方正楷体_GBK" w:cs="方正楷体_GBK"/>
          <w:color w:val="000000"/>
          <w:kern w:val="0"/>
          <w:sz w:val="24"/>
          <w:szCs w:val="24"/>
          <w:lang w:val="en-US" w:eastAsia="zh-CN" w:bidi="ar"/>
        </w:rPr>
        <w:t>申报条件具体内容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进行填报。例如：累计从事本职业或相关职业工作满5年。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2.证件类型包括身份证、士兵证、军官证、警官证、港澳台证、护照、其他。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3.文化程度分为：博士、研究生、大学本科、大学专科和专科学校、中等专业学校、技校、高级技校、技师学院、高中、职高、初中、小学。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4.所在地区请按“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省/自治区/直辖市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格式填写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。例如：重庆市、四川省。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5.认定分类分为：初次认定、晋级认定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6.考生来源包括：国有企业、集体企业、私营企业、个体外企、外商投资、港澳台商投资、职业高中、普通技工学校、高级技工学校、技师学院、职业技术学院、普通中专、普通高中、普通大专、普通大学、研究生院、其他、下岗失业人员、现役军人、农民工、劳改劳教人员、其他人员、机关事业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4"/>
          <w:szCs w:val="24"/>
          <w:lang w:val="en-US" w:eastAsia="zh-CN" w:bidi="ar"/>
        </w:rPr>
        <w:t>7.户籍类型分为：本省城镇、本省农村、外省城镇、外省农村、香港特别行政区居民、澳门特别行政区居民、台湾地区居民。</w:t>
      </w:r>
    </w:p>
    <w:p/>
    <w:sectPr>
      <w:footerReference r:id="rId3" w:type="default"/>
      <w:pgSz w:w="15839" w:h="2448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jRmMjg0NTBlZTQzZmQ4ZmNkMzg3ZmQ0YTM3NWYifQ=="/>
  </w:docVars>
  <w:rsids>
    <w:rsidRoot w:val="00000000"/>
    <w:rsid w:val="3D781E92"/>
    <w:rsid w:val="591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lock Text"/>
    <w:basedOn w:val="1"/>
    <w:qFormat/>
    <w:uiPriority w:val="0"/>
    <w:pPr>
      <w:ind w:left="420" w:right="504" w:firstLine="576"/>
    </w:pPr>
    <w:rPr>
      <w:rFonts w:ascii="Times New Roman" w:hAnsi="Times New Roman" w:eastAsia="仿宋_GB2312" w:cs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2025-06-04T02:04:00Z</dcterms:created>
  <dc:creator>WRY</dc:creator>
  <cp:lastModifiedBy>Joke</cp:lastModifiedBy>
  <dcterms:modified xsi:type="dcterms:W3CDTF">2025-06-04T02:09:12Z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4CC77D92E95C47C2A0001DB42E5D26EE_12</vt:lpwstr>
  </property>
</Properties>
</file>