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B597E4" w14:textId="77777777" w:rsidR="00CC2A9F" w:rsidRDefault="00CC2A9F" w:rsidP="00CC2A9F">
      <w:pPr>
        <w:spacing w:line="520" w:lineRule="exact"/>
        <w:rPr>
          <w:rFonts w:eastAsia="方正黑体_GBK" w:cs="方正黑体_GBK"/>
          <w:shd w:val="clear" w:color="auto" w:fill="FFFFFF"/>
        </w:rPr>
      </w:pPr>
      <w:r>
        <w:rPr>
          <w:rFonts w:eastAsia="方正黑体_GBK" w:cs="方正黑体_GBK" w:hint="eastAsia"/>
          <w:shd w:val="clear" w:color="auto" w:fill="FFFFFF"/>
        </w:rPr>
        <w:t>附件</w:t>
      </w:r>
      <w:r>
        <w:rPr>
          <w:rFonts w:eastAsia="方正黑体_GBK" w:cs="方正黑体_GBK" w:hint="eastAsia"/>
          <w:shd w:val="clear" w:color="auto" w:fill="FFFFFF"/>
        </w:rPr>
        <w:t>3</w:t>
      </w:r>
    </w:p>
    <w:p w14:paraId="4390B901" w14:textId="77777777" w:rsidR="00CC2A9F" w:rsidRDefault="00CC2A9F" w:rsidP="00CC2A9F">
      <w:pPr>
        <w:spacing w:line="520" w:lineRule="exact"/>
        <w:jc w:val="center"/>
        <w:rPr>
          <w:rFonts w:eastAsia="方正小标宋_GBK" w:cs="方正小标宋_GBK"/>
          <w:sz w:val="44"/>
          <w:szCs w:val="44"/>
          <w:shd w:val="clear" w:color="auto" w:fill="FFFFFF"/>
        </w:rPr>
      </w:pPr>
      <w:r>
        <w:rPr>
          <w:rFonts w:eastAsia="方正小标宋_GBK" w:cs="方正小标宋_GBK" w:hint="eastAsia"/>
          <w:sz w:val="44"/>
          <w:szCs w:val="44"/>
          <w:shd w:val="clear" w:color="auto" w:fill="FFFFFF"/>
        </w:rPr>
        <w:t>人力资源服务交易会</w:t>
      </w:r>
    </w:p>
    <w:p w14:paraId="22163787" w14:textId="77777777" w:rsidR="00CC2A9F" w:rsidRDefault="00CC2A9F" w:rsidP="00CC2A9F">
      <w:pPr>
        <w:spacing w:line="520" w:lineRule="exact"/>
        <w:jc w:val="center"/>
        <w:rPr>
          <w:rFonts w:eastAsia="方正小标宋_GBK" w:cs="方正小标宋_GBK"/>
          <w:sz w:val="44"/>
          <w:szCs w:val="44"/>
        </w:rPr>
      </w:pPr>
      <w:r>
        <w:rPr>
          <w:rFonts w:eastAsia="方正小标宋_GBK" w:cs="方正小标宋_GBK" w:hint="eastAsia"/>
          <w:sz w:val="44"/>
          <w:szCs w:val="44"/>
        </w:rPr>
        <w:t>参展申请表</w:t>
      </w:r>
    </w:p>
    <w:p w14:paraId="495CF98E" w14:textId="77777777" w:rsidR="00CC2A9F" w:rsidRDefault="00CC2A9F" w:rsidP="00CC2A9F">
      <w:pPr>
        <w:spacing w:line="300" w:lineRule="exact"/>
        <w:ind w:rightChars="25" w:right="80" w:firstLineChars="200" w:firstLine="440"/>
        <w:rPr>
          <w:rFonts w:eastAsia="方正楷体_GBK" w:cs="方正楷体_GBK"/>
          <w:sz w:val="22"/>
        </w:rPr>
      </w:pPr>
    </w:p>
    <w:p w14:paraId="0EDE8951" w14:textId="77777777" w:rsidR="00CC2A9F" w:rsidRDefault="00CC2A9F" w:rsidP="00CC2A9F">
      <w:pPr>
        <w:spacing w:line="300" w:lineRule="exact"/>
        <w:ind w:rightChars="25" w:right="80" w:firstLineChars="200" w:firstLine="440"/>
        <w:rPr>
          <w:rFonts w:eastAsia="方正楷体_GBK" w:cs="方正楷体_GBK"/>
          <w:sz w:val="22"/>
        </w:rPr>
      </w:pPr>
      <w:r>
        <w:rPr>
          <w:rFonts w:eastAsia="方正楷体_GBK" w:cs="方正楷体_GBK" w:hint="eastAsia"/>
          <w:sz w:val="22"/>
        </w:rPr>
        <w:t>本单位决定参加在重庆举办的“人力资源服务交易会”，并保证展出展品、项目与技术的合法性，保证其不存在任何知识产权纠纷问题，保证所有提交资料的真实、准确和合法，并同意遵守主办机构的各项参展条款，服从大会统一安排。</w:t>
      </w:r>
    </w:p>
    <w:tbl>
      <w:tblPr>
        <w:tblW w:w="10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"/>
        <w:gridCol w:w="929"/>
        <w:gridCol w:w="6"/>
        <w:gridCol w:w="333"/>
        <w:gridCol w:w="4253"/>
        <w:gridCol w:w="4284"/>
      </w:tblGrid>
      <w:tr w:rsidR="00CC2A9F" w14:paraId="5CB7803E" w14:textId="77777777" w:rsidTr="004C4B97">
        <w:trPr>
          <w:trHeight w:val="430"/>
          <w:jc w:val="center"/>
        </w:trPr>
        <w:tc>
          <w:tcPr>
            <w:tcW w:w="1791" w:type="dxa"/>
            <w:gridSpan w:val="2"/>
            <w:vAlign w:val="center"/>
          </w:tcPr>
          <w:p w14:paraId="0A469BE8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展会日程</w:t>
            </w:r>
          </w:p>
        </w:tc>
        <w:tc>
          <w:tcPr>
            <w:tcW w:w="8876" w:type="dxa"/>
            <w:gridSpan w:val="4"/>
            <w:vAlign w:val="center"/>
          </w:tcPr>
          <w:p w14:paraId="51D7BE97" w14:textId="77777777" w:rsidR="00CC2A9F" w:rsidRDefault="00CC2A9F" w:rsidP="004C4B97">
            <w:pPr>
              <w:jc w:val="left"/>
              <w:rPr>
                <w:rFonts w:eastAsia="方正仿宋_GBK" w:cs="方正仿宋_GBK"/>
              </w:rPr>
            </w:pPr>
            <w:r>
              <w:rPr>
                <w:rFonts w:eastAsia="方正仿宋_GBK" w:cs="方正仿宋_GBK" w:hint="eastAsia"/>
              </w:rPr>
              <w:t>布展：</w:t>
            </w:r>
            <w:r>
              <w:rPr>
                <w:rFonts w:eastAsia="方正仿宋_GBK" w:cs="方正仿宋_GBK" w:hint="eastAsia"/>
              </w:rPr>
              <w:t>7</w:t>
            </w:r>
            <w:r>
              <w:rPr>
                <w:rFonts w:eastAsia="方正仿宋_GBK" w:cs="方正仿宋_GBK" w:hint="eastAsia"/>
              </w:rPr>
              <w:t>月</w:t>
            </w:r>
            <w:r>
              <w:rPr>
                <w:rFonts w:eastAsia="方正仿宋_GBK" w:cs="方正仿宋_GBK" w:hint="eastAsia"/>
              </w:rPr>
              <w:t>5</w:t>
            </w:r>
            <w:r>
              <w:rPr>
                <w:rFonts w:eastAsia="方正仿宋_GBK" w:cs="方正仿宋_GBK" w:hint="eastAsia"/>
              </w:rPr>
              <w:t>日</w:t>
            </w:r>
            <w:r>
              <w:rPr>
                <w:rFonts w:eastAsia="方正仿宋_GBK" w:cs="方正仿宋_GBK" w:hint="eastAsia"/>
              </w:rPr>
              <w:t xml:space="preserve">14:00-17:00  </w:t>
            </w:r>
            <w:r>
              <w:rPr>
                <w:rFonts w:eastAsia="方正仿宋_GBK" w:cs="方正仿宋_GBK" w:hint="eastAsia"/>
              </w:rPr>
              <w:t>展览：</w:t>
            </w:r>
            <w:r>
              <w:rPr>
                <w:rFonts w:eastAsia="方正仿宋_GBK" w:cs="方正仿宋_GBK" w:hint="eastAsia"/>
              </w:rPr>
              <w:t>7</w:t>
            </w:r>
            <w:r>
              <w:rPr>
                <w:rFonts w:eastAsia="方正仿宋_GBK" w:cs="方正仿宋_GBK" w:hint="eastAsia"/>
              </w:rPr>
              <w:t>月</w:t>
            </w:r>
            <w:r>
              <w:rPr>
                <w:rFonts w:eastAsia="方正仿宋_GBK" w:cs="方正仿宋_GBK" w:hint="eastAsia"/>
              </w:rPr>
              <w:t>6</w:t>
            </w:r>
            <w:r>
              <w:rPr>
                <w:rFonts w:eastAsia="方正仿宋_GBK" w:cs="方正仿宋_GBK" w:hint="eastAsia"/>
              </w:rPr>
              <w:t>日</w:t>
            </w:r>
            <w:r>
              <w:rPr>
                <w:rFonts w:eastAsia="方正仿宋_GBK" w:cs="方正仿宋_GBK" w:hint="eastAsia"/>
              </w:rPr>
              <w:t>9:00-17:00</w:t>
            </w:r>
            <w:r>
              <w:rPr>
                <w:rFonts w:eastAsia="方正仿宋_GBK" w:cs="方正仿宋_GBK" w:hint="eastAsia"/>
              </w:rPr>
              <w:t>；</w:t>
            </w:r>
            <w:r>
              <w:rPr>
                <w:rFonts w:eastAsia="方正仿宋_GBK" w:cs="方正仿宋_GBK" w:hint="eastAsia"/>
              </w:rPr>
              <w:t xml:space="preserve">  </w:t>
            </w:r>
            <w:r>
              <w:rPr>
                <w:rFonts w:eastAsia="方正仿宋_GBK" w:cs="方正仿宋_GBK" w:hint="eastAsia"/>
              </w:rPr>
              <w:t>撤展：</w:t>
            </w:r>
            <w:r>
              <w:rPr>
                <w:rFonts w:eastAsia="方正仿宋_GBK" w:cs="方正仿宋_GBK" w:hint="eastAsia"/>
              </w:rPr>
              <w:t>7</w:t>
            </w:r>
            <w:r>
              <w:rPr>
                <w:rFonts w:eastAsia="方正仿宋_GBK" w:cs="方正仿宋_GBK" w:hint="eastAsia"/>
              </w:rPr>
              <w:t>月</w:t>
            </w:r>
            <w:r>
              <w:rPr>
                <w:rFonts w:eastAsia="方正仿宋_GBK" w:cs="方正仿宋_GBK" w:hint="eastAsia"/>
              </w:rPr>
              <w:t>6</w:t>
            </w:r>
            <w:r>
              <w:rPr>
                <w:rFonts w:eastAsia="方正仿宋_GBK" w:cs="方正仿宋_GBK" w:hint="eastAsia"/>
              </w:rPr>
              <w:t>日</w:t>
            </w:r>
            <w:r>
              <w:rPr>
                <w:rFonts w:eastAsia="方正仿宋_GBK" w:cs="方正仿宋_GBK" w:hint="eastAsia"/>
              </w:rPr>
              <w:t>17:00-19:00</w:t>
            </w:r>
          </w:p>
        </w:tc>
      </w:tr>
      <w:tr w:rsidR="00CC2A9F" w14:paraId="6E57405A" w14:textId="77777777" w:rsidTr="004C4B97">
        <w:trPr>
          <w:trHeight w:val="610"/>
          <w:jc w:val="center"/>
        </w:trPr>
        <w:tc>
          <w:tcPr>
            <w:tcW w:w="1791" w:type="dxa"/>
            <w:gridSpan w:val="2"/>
            <w:vAlign w:val="center"/>
          </w:tcPr>
          <w:p w14:paraId="06BFBF1E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招商单位</w:t>
            </w:r>
          </w:p>
          <w:p w14:paraId="0513874B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基本信息</w:t>
            </w:r>
          </w:p>
        </w:tc>
        <w:tc>
          <w:tcPr>
            <w:tcW w:w="8876" w:type="dxa"/>
            <w:gridSpan w:val="4"/>
            <w:vAlign w:val="center"/>
          </w:tcPr>
          <w:p w14:paraId="5939EDDC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单位名称：</w:t>
            </w:r>
          </w:p>
          <w:p w14:paraId="1E66F1CE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联系人姓名：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  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职务：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    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手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机：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    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微信号：</w:t>
            </w:r>
          </w:p>
        </w:tc>
      </w:tr>
      <w:tr w:rsidR="00CC2A9F" w14:paraId="4BC06174" w14:textId="77777777" w:rsidTr="004C4B97">
        <w:trPr>
          <w:trHeight w:val="610"/>
          <w:jc w:val="center"/>
        </w:trPr>
        <w:tc>
          <w:tcPr>
            <w:tcW w:w="1791" w:type="dxa"/>
            <w:gridSpan w:val="2"/>
            <w:vAlign w:val="center"/>
          </w:tcPr>
          <w:p w14:paraId="244CB8B4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推介内容</w:t>
            </w:r>
          </w:p>
        </w:tc>
        <w:tc>
          <w:tcPr>
            <w:tcW w:w="8876" w:type="dxa"/>
            <w:gridSpan w:val="4"/>
            <w:vAlign w:val="center"/>
          </w:tcPr>
          <w:p w14:paraId="2E569C8C" w14:textId="77777777" w:rsidR="00CC2A9F" w:rsidRPr="00CC2A9F" w:rsidRDefault="00CC2A9F" w:rsidP="004C4B97">
            <w:pPr>
              <w:snapToGrid w:val="0"/>
              <w:spacing w:line="240" w:lineRule="exact"/>
              <w:ind w:firstLineChars="200" w:firstLine="420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>（推介的主营业务或服务（产品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>/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>技术）</w:t>
            </w:r>
          </w:p>
        </w:tc>
      </w:tr>
      <w:tr w:rsidR="00CC2A9F" w14:paraId="3A9B6B61" w14:textId="77777777" w:rsidTr="004C4B97">
        <w:trPr>
          <w:trHeight w:val="1998"/>
          <w:jc w:val="center"/>
        </w:trPr>
        <w:tc>
          <w:tcPr>
            <w:tcW w:w="1791" w:type="dxa"/>
            <w:gridSpan w:val="2"/>
            <w:vAlign w:val="center"/>
          </w:tcPr>
          <w:p w14:paraId="2E677AA1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意向合作群体</w:t>
            </w:r>
          </w:p>
          <w:p w14:paraId="52D84402" w14:textId="77777777" w:rsidR="00CC2A9F" w:rsidRDefault="00CC2A9F" w:rsidP="004C4B97">
            <w:pPr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（</w:t>
            </w:r>
            <w:r>
              <w:rPr>
                <w:rFonts w:eastAsia="方正仿宋_GBK" w:cs="方正仿宋_GBK" w:hint="eastAsia"/>
                <w:b/>
              </w:rPr>
              <w:t>1</w:t>
            </w:r>
            <w:r>
              <w:rPr>
                <w:rFonts w:eastAsia="方正仿宋_GBK" w:cs="方正仿宋_GBK" w:hint="eastAsia"/>
                <w:b/>
              </w:rPr>
              <w:t>项）</w:t>
            </w:r>
          </w:p>
        </w:tc>
        <w:tc>
          <w:tcPr>
            <w:tcW w:w="8876" w:type="dxa"/>
            <w:gridSpan w:val="4"/>
            <w:vAlign w:val="center"/>
          </w:tcPr>
          <w:p w14:paraId="4DB5F28B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pacing w:val="47"/>
                <w:w w:val="73"/>
                <w:kern w:val="0"/>
                <w:sz w:val="21"/>
                <w:szCs w:val="21"/>
                <w:fitText w:val="1890" w:id="-970203136"/>
              </w:rPr>
              <w:t>万亿级产业集群</w:t>
            </w:r>
            <w:r w:rsidRPr="00CC2A9F">
              <w:rPr>
                <w:rFonts w:eastAsia="方正仿宋_GBK" w:cs="方正仿宋_GBK" w:hint="eastAsia"/>
                <w:spacing w:val="3"/>
                <w:w w:val="73"/>
                <w:kern w:val="0"/>
                <w:sz w:val="21"/>
                <w:szCs w:val="21"/>
                <w:fitText w:val="1890" w:id="-970203136"/>
              </w:rPr>
              <w:t>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智能网联新能源汽车、新一代电子信息制造业、先进材料</w:t>
            </w:r>
          </w:p>
          <w:p w14:paraId="582694F6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proofErr w:type="gramStart"/>
            <w:r>
              <w:rPr>
                <w:rFonts w:eastAsia="方正仿宋_GBK" w:cs="方正仿宋_GBK" w:hint="eastAsia"/>
                <w:spacing w:val="42"/>
                <w:w w:val="65"/>
                <w:kern w:val="0"/>
                <w:sz w:val="21"/>
                <w:szCs w:val="21"/>
                <w:fitText w:val="1890" w:id="-970203135"/>
              </w:rPr>
              <w:t>五千亿</w:t>
            </w:r>
            <w:proofErr w:type="gramEnd"/>
            <w:r>
              <w:rPr>
                <w:rFonts w:eastAsia="方正仿宋_GBK" w:cs="方正仿宋_GBK" w:hint="eastAsia"/>
                <w:spacing w:val="42"/>
                <w:w w:val="65"/>
                <w:kern w:val="0"/>
                <w:sz w:val="21"/>
                <w:szCs w:val="21"/>
                <w:fitText w:val="1890" w:id="-970203135"/>
              </w:rPr>
              <w:t>级产业集群</w:t>
            </w:r>
            <w:r>
              <w:rPr>
                <w:rFonts w:eastAsia="方正仿宋_GBK" w:cs="方正仿宋_GBK" w:hint="eastAsia"/>
                <w:spacing w:val="1"/>
                <w:w w:val="65"/>
                <w:kern w:val="0"/>
                <w:sz w:val="21"/>
                <w:szCs w:val="21"/>
                <w:fitText w:val="1890" w:id="-970203135"/>
              </w:rPr>
              <w:t>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智能装备及智能制造、食品及农产品加工、软件信息服务</w:t>
            </w:r>
          </w:p>
          <w:p w14:paraId="5B2D92BB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pacing w:val="47"/>
                <w:w w:val="73"/>
                <w:kern w:val="0"/>
                <w:sz w:val="21"/>
                <w:szCs w:val="21"/>
                <w:fitText w:val="1890" w:id="-970203134"/>
              </w:rPr>
              <w:t>千亿级产业集群</w:t>
            </w:r>
            <w:r w:rsidRPr="00CC2A9F">
              <w:rPr>
                <w:rFonts w:eastAsia="方正仿宋_GBK" w:cs="方正仿宋_GBK" w:hint="eastAsia"/>
                <w:spacing w:val="3"/>
                <w:w w:val="73"/>
                <w:kern w:val="0"/>
                <w:sz w:val="21"/>
                <w:szCs w:val="21"/>
                <w:fitText w:val="1890" w:id="-970203134"/>
              </w:rPr>
              <w:t>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新型显示、轻纺、高端摩托车、生物医药、轻合金材料、新能源及新型储能</w:t>
            </w:r>
          </w:p>
          <w:p w14:paraId="7E630950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>
              <w:rPr>
                <w:rFonts w:eastAsia="方正仿宋_GBK" w:cs="方正仿宋_GBK" w:hint="eastAsia"/>
                <w:spacing w:val="42"/>
                <w:w w:val="65"/>
                <w:kern w:val="0"/>
                <w:sz w:val="21"/>
                <w:szCs w:val="21"/>
                <w:fitText w:val="1890" w:id="-970203133"/>
              </w:rPr>
              <w:t>“新兴”产业集群</w:t>
            </w:r>
            <w:r>
              <w:rPr>
                <w:rFonts w:eastAsia="方正仿宋_GBK" w:cs="方正仿宋_GBK" w:hint="eastAsia"/>
                <w:spacing w:val="1"/>
                <w:w w:val="65"/>
                <w:kern w:val="0"/>
                <w:sz w:val="21"/>
                <w:szCs w:val="21"/>
                <w:fitText w:val="1890" w:id="-970203133"/>
              </w:rPr>
              <w:t>：</w:t>
            </w:r>
            <w:proofErr w:type="gramStart"/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</w:rPr>
              <w:t>微信互联网</w:t>
            </w:r>
            <w:proofErr w:type="gramEnd"/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</w:rPr>
              <w:t>、元宇宙、生物制造、前沿新材料、生命科学、未来能源、半导体及集成电路、动力装备、</w:t>
            </w:r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</w:rPr>
              <w:t>AI</w:t>
            </w:r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</w:rPr>
              <w:t>及机器人、农机装备、服务器、纤维及服务材料、智能家居、合成材料、传感器、现代中药、智能制造装备、医疗器械</w:t>
            </w:r>
          </w:p>
          <w:p w14:paraId="38694C28" w14:textId="77777777" w:rsidR="00CC2A9F" w:rsidRPr="00CC2A9F" w:rsidRDefault="00CC2A9F" w:rsidP="004C4B97">
            <w:pPr>
              <w:snapToGrid w:val="0"/>
              <w:spacing w:line="240" w:lineRule="exact"/>
              <w:rPr>
                <w:rFonts w:eastAsia="方正仿宋_GBK" w:cs="方正仿宋_GBK"/>
                <w:kern w:val="0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pacing w:val="54"/>
                <w:w w:val="84"/>
                <w:kern w:val="0"/>
                <w:sz w:val="21"/>
                <w:szCs w:val="21"/>
                <w:fitText w:val="1890" w:id="-970203132"/>
              </w:rPr>
              <w:t>其他行业领域</w:t>
            </w:r>
            <w:r w:rsidRPr="00CC2A9F">
              <w:rPr>
                <w:rFonts w:eastAsia="方正仿宋_GBK" w:cs="方正仿宋_GBK" w:hint="eastAsia"/>
                <w:spacing w:val="4"/>
                <w:w w:val="84"/>
                <w:kern w:val="0"/>
                <w:sz w:val="21"/>
                <w:szCs w:val="21"/>
                <w:fitText w:val="1890" w:id="-970203132"/>
              </w:rPr>
              <w:t>：</w:t>
            </w:r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  <w:u w:val="single"/>
              </w:rPr>
              <w:t xml:space="preserve">   </w:t>
            </w:r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  <w:u w:val="single"/>
              </w:rPr>
              <w:t>（请列举）</w:t>
            </w:r>
            <w:r w:rsidRPr="00CC2A9F">
              <w:rPr>
                <w:rFonts w:eastAsia="方正仿宋_GBK" w:cs="方正仿宋_GBK" w:hint="eastAsia"/>
                <w:kern w:val="0"/>
                <w:sz w:val="21"/>
                <w:szCs w:val="21"/>
                <w:u w:val="single"/>
              </w:rPr>
              <w:t xml:space="preserve">       </w:t>
            </w:r>
          </w:p>
        </w:tc>
      </w:tr>
      <w:tr w:rsidR="00CC2A9F" w14:paraId="7EA58211" w14:textId="77777777" w:rsidTr="004C4B97">
        <w:trPr>
          <w:trHeight w:val="1166"/>
          <w:jc w:val="center"/>
        </w:trPr>
        <w:tc>
          <w:tcPr>
            <w:tcW w:w="1791" w:type="dxa"/>
            <w:gridSpan w:val="2"/>
            <w:vAlign w:val="center"/>
          </w:tcPr>
          <w:p w14:paraId="777341B3" w14:textId="77777777" w:rsidR="00CC2A9F" w:rsidRDefault="00CC2A9F" w:rsidP="004C4B97">
            <w:pPr>
              <w:snapToGrid w:val="0"/>
              <w:spacing w:line="276" w:lineRule="auto"/>
              <w:jc w:val="center"/>
              <w:rPr>
                <w:rFonts w:eastAsia="方正仿宋_GBK" w:cs="方正仿宋_GBK"/>
                <w:b/>
              </w:rPr>
            </w:pPr>
            <w:r>
              <w:rPr>
                <w:rFonts w:eastAsia="方正仿宋_GBK" w:cs="方正仿宋_GBK" w:hint="eastAsia"/>
                <w:b/>
              </w:rPr>
              <w:t>招商内容</w:t>
            </w:r>
          </w:p>
        </w:tc>
        <w:tc>
          <w:tcPr>
            <w:tcW w:w="8876" w:type="dxa"/>
            <w:gridSpan w:val="4"/>
            <w:vAlign w:val="center"/>
          </w:tcPr>
          <w:p w14:paraId="1BAC6B96" w14:textId="77777777" w:rsidR="00CC2A9F" w:rsidRPr="00CC2A9F" w:rsidRDefault="00CC2A9F" w:rsidP="004C4B97">
            <w:pPr>
              <w:spacing w:line="24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1.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赞助级别（必选项）：□高级战略合作伙伴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□战略合作伙伴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□合作伙伴</w:t>
            </w:r>
          </w:p>
          <w:p w14:paraId="40A82133" w14:textId="77777777" w:rsidR="00CC2A9F" w:rsidRPr="00CC2A9F" w:rsidRDefault="00CC2A9F" w:rsidP="004C4B97">
            <w:pPr>
              <w:spacing w:line="24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2.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合作伙伴内容（由“合作伙伴”勾选）：□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10000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元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7000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元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5000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元；</w:t>
            </w:r>
          </w:p>
          <w:p w14:paraId="0D0E74DA" w14:textId="77777777" w:rsidR="00CC2A9F" w:rsidRPr="00CC2A9F" w:rsidRDefault="00CC2A9F" w:rsidP="004C4B97">
            <w:pPr>
              <w:spacing w:line="24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3.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其他赞助权益（所有级别均可勾选，可多选）：□道旗：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500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元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/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面，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面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□吊旗：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700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元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/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面，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面；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□大会所需物资：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>（物品及数量）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；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□外场区域搭建，</w:t>
            </w:r>
            <w:r w:rsidRPr="00CC2A9F">
              <w:rPr>
                <w:rFonts w:eastAsia="方正仿宋_GBK" w:cs="方正仿宋_GBK" w:hint="eastAsia"/>
                <w:sz w:val="21"/>
                <w:szCs w:val="21"/>
                <w:u w:val="single"/>
              </w:rPr>
              <w:t xml:space="preserve">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平</w:t>
            </w:r>
          </w:p>
        </w:tc>
      </w:tr>
      <w:tr w:rsidR="00CC2A9F" w14:paraId="68DAC764" w14:textId="77777777" w:rsidTr="004C4B97">
        <w:trPr>
          <w:trHeight w:val="857"/>
          <w:jc w:val="center"/>
        </w:trPr>
        <w:tc>
          <w:tcPr>
            <w:tcW w:w="1791" w:type="dxa"/>
            <w:gridSpan w:val="2"/>
            <w:vAlign w:val="center"/>
          </w:tcPr>
          <w:p w14:paraId="2E7BD331" w14:textId="77777777" w:rsid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Cs w:val="21"/>
              </w:rPr>
            </w:pPr>
            <w:r>
              <w:rPr>
                <w:rFonts w:eastAsia="方正仿宋_GBK" w:cs="方正仿宋_GBK" w:hint="eastAsia"/>
                <w:b/>
                <w:szCs w:val="21"/>
              </w:rPr>
              <w:t>收款账户</w:t>
            </w:r>
          </w:p>
        </w:tc>
        <w:tc>
          <w:tcPr>
            <w:tcW w:w="8876" w:type="dxa"/>
            <w:gridSpan w:val="4"/>
            <w:vAlign w:val="center"/>
          </w:tcPr>
          <w:p w14:paraId="5F61D2F2" w14:textId="77777777" w:rsidR="00CC2A9F" w:rsidRPr="00CC2A9F" w:rsidRDefault="00CC2A9F" w:rsidP="004C4B97">
            <w:pPr>
              <w:spacing w:line="30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账户名：重庆市人才研究和人力资源服务协会</w:t>
            </w:r>
          </w:p>
          <w:p w14:paraId="46E66714" w14:textId="77777777" w:rsidR="00CC2A9F" w:rsidRPr="00CC2A9F" w:rsidRDefault="00CC2A9F" w:rsidP="004C4B97">
            <w:pPr>
              <w:spacing w:line="300" w:lineRule="exac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开户行：工商银行加州支行</w:t>
            </w:r>
          </w:p>
          <w:p w14:paraId="100D49F4" w14:textId="77777777" w:rsidR="00CC2A9F" w:rsidRPr="00CC2A9F" w:rsidRDefault="00CC2A9F" w:rsidP="004C4B97">
            <w:pPr>
              <w:spacing w:line="300" w:lineRule="exact"/>
              <w:rPr>
                <w:rFonts w:eastAsia="方正仿宋_GBK" w:cs="方正仿宋_GBK"/>
                <w:sz w:val="21"/>
                <w:szCs w:val="21"/>
              </w:rPr>
            </w:pPr>
            <w:proofErr w:type="gramStart"/>
            <w:r w:rsidRPr="00CC2A9F">
              <w:rPr>
                <w:rFonts w:eastAsia="方正仿宋_GBK" w:cs="方正仿宋_GBK" w:hint="eastAsia"/>
                <w:sz w:val="21"/>
                <w:szCs w:val="21"/>
              </w:rPr>
              <w:t>账</w:t>
            </w:r>
            <w:proofErr w:type="gramEnd"/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号：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3100023309200033581</w:t>
            </w:r>
          </w:p>
        </w:tc>
      </w:tr>
      <w:tr w:rsidR="00CC2A9F" w14:paraId="2F716486" w14:textId="77777777" w:rsidTr="004C4B97">
        <w:trPr>
          <w:trHeight w:val="419"/>
          <w:jc w:val="center"/>
        </w:trPr>
        <w:tc>
          <w:tcPr>
            <w:tcW w:w="1797" w:type="dxa"/>
            <w:gridSpan w:val="3"/>
            <w:vAlign w:val="center"/>
          </w:tcPr>
          <w:p w14:paraId="2C20388C" w14:textId="77777777" w:rsidR="00CC2A9F" w:rsidRP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/>
                <w:sz w:val="21"/>
                <w:szCs w:val="21"/>
              </w:rPr>
              <w:t>发票类型</w:t>
            </w:r>
          </w:p>
        </w:tc>
        <w:tc>
          <w:tcPr>
            <w:tcW w:w="8870" w:type="dxa"/>
            <w:gridSpan w:val="3"/>
            <w:vAlign w:val="center"/>
          </w:tcPr>
          <w:p w14:paraId="6B2617F1" w14:textId="77777777" w:rsidR="00CC2A9F" w:rsidRPr="00CC2A9F" w:rsidRDefault="00CC2A9F" w:rsidP="004C4B97">
            <w:pPr>
              <w:spacing w:line="0" w:lineRule="atLeas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电子普票</w:t>
            </w:r>
            <w:r w:rsidRPr="00CC2A9F">
              <w:rPr>
                <w:rFonts w:eastAsia="方正仿宋_GBK" w:cs="方正仿宋_GBK" w:hint="eastAsia"/>
                <w:b/>
                <w:sz w:val="21"/>
                <w:szCs w:val="21"/>
              </w:rPr>
              <w:t xml:space="preserve">                  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电子专票</w:t>
            </w:r>
          </w:p>
        </w:tc>
      </w:tr>
      <w:tr w:rsidR="00CC2A9F" w14:paraId="70983283" w14:textId="77777777" w:rsidTr="004C4B97">
        <w:trPr>
          <w:trHeight w:val="383"/>
          <w:jc w:val="center"/>
        </w:trPr>
        <w:tc>
          <w:tcPr>
            <w:tcW w:w="1797" w:type="dxa"/>
            <w:gridSpan w:val="3"/>
            <w:vAlign w:val="center"/>
          </w:tcPr>
          <w:p w14:paraId="2C2A38C8" w14:textId="77777777" w:rsidR="00CC2A9F" w:rsidRP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/>
                <w:sz w:val="21"/>
                <w:szCs w:val="21"/>
              </w:rPr>
              <w:t>发票内容</w:t>
            </w:r>
          </w:p>
        </w:tc>
        <w:tc>
          <w:tcPr>
            <w:tcW w:w="8870" w:type="dxa"/>
            <w:gridSpan w:val="3"/>
            <w:vAlign w:val="center"/>
          </w:tcPr>
          <w:p w14:paraId="6AD10ACC" w14:textId="77777777" w:rsidR="00CC2A9F" w:rsidRPr="00CC2A9F" w:rsidRDefault="00CC2A9F" w:rsidP="004C4B97">
            <w:pPr>
              <w:spacing w:line="0" w:lineRule="atLeas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人力资源服务费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              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 xml:space="preserve"> 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会议服务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/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会展服务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*</w:t>
            </w:r>
            <w:r w:rsidRPr="00CC2A9F">
              <w:rPr>
                <w:rFonts w:eastAsia="方正仿宋_GBK" w:cs="方正仿宋_GBK" w:hint="eastAsia"/>
                <w:sz w:val="21"/>
                <w:szCs w:val="21"/>
              </w:rPr>
              <w:t>展览服务</w:t>
            </w:r>
          </w:p>
        </w:tc>
      </w:tr>
      <w:tr w:rsidR="00CC2A9F" w14:paraId="2EDA5EC4" w14:textId="77777777" w:rsidTr="004C4B97">
        <w:trPr>
          <w:trHeight w:val="1692"/>
          <w:jc w:val="center"/>
        </w:trPr>
        <w:tc>
          <w:tcPr>
            <w:tcW w:w="10667" w:type="dxa"/>
            <w:gridSpan w:val="6"/>
            <w:vAlign w:val="center"/>
          </w:tcPr>
          <w:p w14:paraId="19D6B5EA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lastRenderedPageBreak/>
              <w:t>发票抬头：</w:t>
            </w:r>
          </w:p>
          <w:p w14:paraId="5D0DA241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税务登记证号：</w:t>
            </w:r>
          </w:p>
          <w:p w14:paraId="6F16860E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单位地址：（电子专票填写）</w:t>
            </w:r>
          </w:p>
          <w:p w14:paraId="4E21BD3F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单位电话：（电子专票填写）</w:t>
            </w:r>
          </w:p>
          <w:p w14:paraId="7F6604F5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开户银行：（电子专票填写）</w:t>
            </w:r>
          </w:p>
          <w:p w14:paraId="07D91A80" w14:textId="77777777" w:rsidR="00CC2A9F" w:rsidRPr="00CC2A9F" w:rsidRDefault="00CC2A9F" w:rsidP="004C4B97">
            <w:pPr>
              <w:spacing w:line="280" w:lineRule="exact"/>
              <w:jc w:val="left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sz w:val="21"/>
                <w:szCs w:val="21"/>
              </w:rPr>
              <w:t>银行账号：（电子专票填写）</w:t>
            </w:r>
          </w:p>
        </w:tc>
      </w:tr>
      <w:tr w:rsidR="00CC2A9F" w14:paraId="1D76CA35" w14:textId="77777777" w:rsidTr="004C4B97">
        <w:trPr>
          <w:trHeight w:val="1716"/>
          <w:jc w:val="center"/>
        </w:trPr>
        <w:tc>
          <w:tcPr>
            <w:tcW w:w="862" w:type="dxa"/>
            <w:vAlign w:val="center"/>
          </w:tcPr>
          <w:p w14:paraId="0A725CDF" w14:textId="77777777" w:rsid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Cs w:val="21"/>
              </w:rPr>
            </w:pPr>
            <w:r>
              <w:rPr>
                <w:rFonts w:eastAsia="方正仿宋_GBK" w:cs="方正仿宋_GBK" w:hint="eastAsia"/>
                <w:b/>
                <w:szCs w:val="21"/>
              </w:rPr>
              <w:t>招商</w:t>
            </w:r>
          </w:p>
          <w:p w14:paraId="60619E6B" w14:textId="77777777" w:rsid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Cs w:val="21"/>
              </w:rPr>
            </w:pPr>
            <w:r>
              <w:rPr>
                <w:rFonts w:eastAsia="方正仿宋_GBK" w:cs="方正仿宋_GBK" w:hint="eastAsia"/>
                <w:b/>
                <w:szCs w:val="21"/>
              </w:rPr>
              <w:t>须知</w:t>
            </w:r>
          </w:p>
        </w:tc>
        <w:tc>
          <w:tcPr>
            <w:tcW w:w="9805" w:type="dxa"/>
            <w:gridSpan w:val="5"/>
            <w:vAlign w:val="center"/>
          </w:tcPr>
          <w:p w14:paraId="1C074CAF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1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、</w:t>
            </w: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报名截止日期为</w:t>
            </w: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6</w:t>
            </w: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月</w:t>
            </w: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15</w:t>
            </w: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日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。展位选取开放时间为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6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18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日，采取先订先得、规模优先的原则。</w:t>
            </w:r>
          </w:p>
          <w:p w14:paraId="5F1598EF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2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、请于提交《参展申请表》之日起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3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个工作日内付清全额款项；超过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3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个工作日未付清全额款项的，主办方有权取消原预留展位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/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权益。</w:t>
            </w:r>
          </w:p>
          <w:p w14:paraId="5A98EDFA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/>
                <w:bCs/>
                <w:sz w:val="21"/>
                <w:szCs w:val="21"/>
              </w:rPr>
              <w:t>违约条款</w:t>
            </w:r>
          </w:p>
          <w:p w14:paraId="37EE71E7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1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、展会前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3-10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个工作日内（即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6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24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日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-7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2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日）取消展位的单位，将退回所缴展位费的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50%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；</w:t>
            </w:r>
          </w:p>
          <w:p w14:paraId="51947BD7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2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、展会前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3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个工作日内（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7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3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日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-5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日）取消展位或者展会当日缺席的单位，不退所缴的展位费，参展单位还须承担由此对主办方造成的经济损失。</w:t>
            </w:r>
          </w:p>
          <w:p w14:paraId="485FC78A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注：本回执签名或盖章生效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(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复印件有效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)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，具备合同书同等法律效力，服务项目及收费标准最终解释权归属大会组委会。</w:t>
            </w:r>
          </w:p>
        </w:tc>
      </w:tr>
      <w:tr w:rsidR="00CC2A9F" w14:paraId="5EB9207D" w14:textId="77777777" w:rsidTr="004C4B97">
        <w:trPr>
          <w:trHeight w:val="90"/>
          <w:jc w:val="center"/>
        </w:trPr>
        <w:tc>
          <w:tcPr>
            <w:tcW w:w="2130" w:type="dxa"/>
            <w:gridSpan w:val="4"/>
            <w:vAlign w:val="center"/>
          </w:tcPr>
          <w:p w14:paraId="71381B42" w14:textId="77777777" w:rsidR="00CC2A9F" w:rsidRP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/>
                <w:sz w:val="21"/>
                <w:szCs w:val="21"/>
              </w:rPr>
              <w:t>单位代表签名</w:t>
            </w:r>
          </w:p>
          <w:p w14:paraId="107AA22C" w14:textId="77777777" w:rsidR="00CC2A9F" w:rsidRPr="00CC2A9F" w:rsidRDefault="00CC2A9F" w:rsidP="004C4B97">
            <w:pPr>
              <w:spacing w:line="0" w:lineRule="atLeast"/>
              <w:jc w:val="center"/>
              <w:rPr>
                <w:rFonts w:eastAsia="方正仿宋_GBK" w:cs="方正仿宋_GBK"/>
                <w:b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/>
                <w:sz w:val="21"/>
                <w:szCs w:val="21"/>
              </w:rPr>
              <w:t>盖章</w:t>
            </w:r>
          </w:p>
        </w:tc>
        <w:tc>
          <w:tcPr>
            <w:tcW w:w="4253" w:type="dxa"/>
            <w:vAlign w:val="center"/>
          </w:tcPr>
          <w:p w14:paraId="4BAC3ABD" w14:textId="77777777" w:rsidR="00CC2A9F" w:rsidRPr="00CC2A9F" w:rsidRDefault="00CC2A9F" w:rsidP="004C4B97">
            <w:pPr>
              <w:spacing w:line="276" w:lineRule="auto"/>
              <w:rPr>
                <w:rFonts w:eastAsia="方正仿宋_GBK" w:cs="方正仿宋_GBK"/>
                <w:bCs/>
                <w:sz w:val="21"/>
                <w:szCs w:val="21"/>
              </w:rPr>
            </w:pPr>
          </w:p>
        </w:tc>
        <w:tc>
          <w:tcPr>
            <w:tcW w:w="4284" w:type="dxa"/>
            <w:vAlign w:val="center"/>
          </w:tcPr>
          <w:p w14:paraId="29564CD0" w14:textId="77777777" w:rsidR="00CC2A9F" w:rsidRPr="00CC2A9F" w:rsidRDefault="00CC2A9F" w:rsidP="004C4B97">
            <w:pPr>
              <w:spacing w:line="280" w:lineRule="exact"/>
              <w:rPr>
                <w:rFonts w:eastAsia="方正仿宋_GBK" w:cs="方正仿宋_GBK"/>
                <w:bCs/>
                <w:sz w:val="21"/>
                <w:szCs w:val="21"/>
              </w:rPr>
            </w:pP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合作咨询：袁锦霞</w:t>
            </w:r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15123205713</w:t>
            </w:r>
          </w:p>
          <w:p w14:paraId="6ECD8D78" w14:textId="77777777" w:rsidR="00CC2A9F" w:rsidRPr="00CC2A9F" w:rsidRDefault="00CC2A9F" w:rsidP="004C4B97">
            <w:pPr>
              <w:spacing w:line="280" w:lineRule="exact"/>
              <w:ind w:firstLineChars="500" w:firstLine="1050"/>
              <w:rPr>
                <w:rFonts w:eastAsia="方正仿宋_GBK" w:cs="方正仿宋_GBK"/>
                <w:bCs/>
                <w:sz w:val="21"/>
                <w:szCs w:val="21"/>
              </w:rPr>
            </w:pPr>
            <w:proofErr w:type="gramStart"/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张若鉴</w:t>
            </w:r>
            <w:proofErr w:type="gramEnd"/>
            <w:r w:rsidRPr="00CC2A9F">
              <w:rPr>
                <w:rFonts w:eastAsia="方正仿宋_GBK" w:cs="方正仿宋_GBK" w:hint="eastAsia"/>
                <w:bCs/>
                <w:sz w:val="21"/>
                <w:szCs w:val="21"/>
              </w:rPr>
              <w:t>15683939775</w:t>
            </w:r>
          </w:p>
        </w:tc>
      </w:tr>
    </w:tbl>
    <w:p w14:paraId="7F204AD3" w14:textId="77777777" w:rsidR="00CC2A9F" w:rsidRDefault="00CC2A9F" w:rsidP="00CC2A9F">
      <w:pPr>
        <w:widowControl/>
        <w:spacing w:line="300" w:lineRule="exact"/>
        <w:jc w:val="right"/>
        <w:rPr>
          <w:rFonts w:eastAsia="方正仿宋_GBK" w:cs="方正仿宋_GBK"/>
          <w:sz w:val="22"/>
        </w:rPr>
      </w:pPr>
      <w:r>
        <w:rPr>
          <w:rFonts w:eastAsia="方正仿宋_GBK" w:cs="方正仿宋_GBK" w:hint="eastAsia"/>
          <w:sz w:val="22"/>
        </w:rPr>
        <w:t xml:space="preserve"> </w:t>
      </w:r>
      <w:r>
        <w:rPr>
          <w:rFonts w:eastAsia="方正仿宋_GBK" w:cs="方正仿宋_GBK" w:hint="eastAsia"/>
          <w:sz w:val="22"/>
        </w:rPr>
        <w:t>第一届人力资源服务交易大会执委会</w:t>
      </w:r>
    </w:p>
    <w:p w14:paraId="5DB8D62C" w14:textId="14E384AE" w:rsidR="00E170FE" w:rsidRPr="00CC2A9F" w:rsidRDefault="00CC2A9F" w:rsidP="00CC2A9F">
      <w:r>
        <w:rPr>
          <w:rFonts w:eastAsia="方正仿宋_GBK" w:cs="方正仿宋_GBK" w:hint="eastAsia"/>
          <w:sz w:val="22"/>
        </w:rPr>
        <w:t xml:space="preserve">                                           2024</w:t>
      </w:r>
      <w:r>
        <w:rPr>
          <w:rFonts w:eastAsia="方正仿宋_GBK" w:cs="方正仿宋_GBK" w:hint="eastAsia"/>
          <w:sz w:val="22"/>
        </w:rPr>
        <w:t>年</w:t>
      </w:r>
      <w:r>
        <w:rPr>
          <w:rFonts w:eastAsia="方正仿宋_GBK" w:cs="方正仿宋_GBK" w:hint="eastAsia"/>
          <w:sz w:val="22"/>
        </w:rPr>
        <w:t>6</w:t>
      </w:r>
      <w:r>
        <w:rPr>
          <w:rFonts w:eastAsia="方正仿宋_GBK" w:cs="方正仿宋_GBK" w:hint="eastAsia"/>
          <w:sz w:val="22"/>
        </w:rPr>
        <w:t>月</w:t>
      </w:r>
    </w:p>
    <w:sectPr w:rsidR="00E170FE" w:rsidRPr="00CC2A9F" w:rsidSect="000939F0">
      <w:footerReference w:type="even" r:id="rId7"/>
      <w:footerReference w:type="default" r:id="rId8"/>
      <w:pgSz w:w="11906" w:h="16838"/>
      <w:pgMar w:top="2098" w:right="1474" w:bottom="1985" w:left="158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0FF1F4" w14:textId="77777777" w:rsidR="00A5006B" w:rsidRDefault="00A5006B" w:rsidP="00F05199">
      <w:r>
        <w:separator/>
      </w:r>
    </w:p>
  </w:endnote>
  <w:endnote w:type="continuationSeparator" w:id="0">
    <w:p w14:paraId="67E176A4" w14:textId="77777777" w:rsidR="00A5006B" w:rsidRDefault="00A5006B" w:rsidP="00F0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黑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29833910"/>
    </w:sdtPr>
    <w:sdtEndPr>
      <w:rPr>
        <w:rFonts w:ascii="Times New Roman" w:hAnsi="Times New Roman" w:cs="Times New Roman"/>
        <w:sz w:val="30"/>
        <w:szCs w:val="30"/>
      </w:rPr>
    </w:sdtEndPr>
    <w:sdtContent>
      <w:p w14:paraId="03CD9095" w14:textId="77777777" w:rsidR="00B74E59" w:rsidRDefault="00000000">
        <w:pPr>
          <w:pStyle w:val="af1"/>
          <w:rPr>
            <w:rFonts w:ascii="Times New Roman" w:hAnsi="Times New Roman" w:cs="Times New Roman"/>
            <w:sz w:val="30"/>
            <w:szCs w:val="30"/>
          </w:rPr>
        </w:pPr>
        <w:r>
          <w:rPr>
            <w:rFonts w:ascii="Times New Roman" w:hAnsi="Times New Roman" w:cs="Times New Roman"/>
            <w:sz w:val="30"/>
            <w:szCs w:val="30"/>
          </w:rPr>
          <w:fldChar w:fldCharType="begin"/>
        </w:r>
        <w:r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>
          <w:rPr>
            <w:rFonts w:ascii="Times New Roman" w:hAnsi="Times New Roman" w:cs="Times New Roman"/>
            <w:sz w:val="30"/>
            <w:szCs w:val="30"/>
          </w:rPr>
          <w:fldChar w:fldCharType="separate"/>
        </w:r>
        <w:r>
          <w:rPr>
            <w:rFonts w:ascii="Times New Roman" w:hAnsi="Times New Roman" w:cs="Times New Roman"/>
            <w:sz w:val="30"/>
            <w:szCs w:val="30"/>
            <w:lang w:val="zh-CN"/>
          </w:rPr>
          <w:t>2</w:t>
        </w:r>
        <w:r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14:paraId="0030591C" w14:textId="77777777" w:rsidR="00B74E59" w:rsidRDefault="00B74E59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17147034"/>
    </w:sdtPr>
    <w:sdtContent>
      <w:p w14:paraId="2D9C0A64" w14:textId="77777777" w:rsidR="00B74E59" w:rsidRDefault="00000000">
        <w:pPr>
          <w:pStyle w:val="af1"/>
          <w:jc w:val="right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6475C11" w14:textId="77777777" w:rsidR="00B74E59" w:rsidRDefault="00B74E59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FE74B" w14:textId="77777777" w:rsidR="00A5006B" w:rsidRDefault="00A5006B" w:rsidP="00F05199">
      <w:r>
        <w:separator/>
      </w:r>
    </w:p>
  </w:footnote>
  <w:footnote w:type="continuationSeparator" w:id="0">
    <w:p w14:paraId="29824497" w14:textId="77777777" w:rsidR="00A5006B" w:rsidRDefault="00A5006B" w:rsidP="00F0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DAFCEA12"/>
    <w:multiLevelType w:val="singleLevel"/>
    <w:tmpl w:val="DAFCEA12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1"/>
    <w:multiLevelType w:val="singleLevel"/>
    <w:tmpl w:val="00000001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47211335">
    <w:abstractNumId w:val="1"/>
  </w:num>
  <w:num w:numId="2" w16cid:durableId="1325165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034"/>
    <w:rsid w:val="000601D3"/>
    <w:rsid w:val="00083CCD"/>
    <w:rsid w:val="000939F0"/>
    <w:rsid w:val="000D4B87"/>
    <w:rsid w:val="000E443A"/>
    <w:rsid w:val="00110A3C"/>
    <w:rsid w:val="00112A6D"/>
    <w:rsid w:val="0014514F"/>
    <w:rsid w:val="001C13AF"/>
    <w:rsid w:val="001C7034"/>
    <w:rsid w:val="002044AA"/>
    <w:rsid w:val="00211C72"/>
    <w:rsid w:val="00243DA8"/>
    <w:rsid w:val="00281E57"/>
    <w:rsid w:val="00282EBD"/>
    <w:rsid w:val="002C2328"/>
    <w:rsid w:val="002C6F69"/>
    <w:rsid w:val="00326D42"/>
    <w:rsid w:val="00392928"/>
    <w:rsid w:val="003D2D3C"/>
    <w:rsid w:val="003F1AD5"/>
    <w:rsid w:val="00466549"/>
    <w:rsid w:val="004A2FC1"/>
    <w:rsid w:val="004F3509"/>
    <w:rsid w:val="00572A59"/>
    <w:rsid w:val="005C7742"/>
    <w:rsid w:val="00613E93"/>
    <w:rsid w:val="00660B1D"/>
    <w:rsid w:val="006E7DE7"/>
    <w:rsid w:val="00765535"/>
    <w:rsid w:val="00811085"/>
    <w:rsid w:val="00834549"/>
    <w:rsid w:val="00840279"/>
    <w:rsid w:val="00853A16"/>
    <w:rsid w:val="00886319"/>
    <w:rsid w:val="008F5650"/>
    <w:rsid w:val="009279E5"/>
    <w:rsid w:val="009459BC"/>
    <w:rsid w:val="00947E85"/>
    <w:rsid w:val="009530F3"/>
    <w:rsid w:val="009B156B"/>
    <w:rsid w:val="009B6D0F"/>
    <w:rsid w:val="00A1513A"/>
    <w:rsid w:val="00A31F94"/>
    <w:rsid w:val="00A5006B"/>
    <w:rsid w:val="00B2796A"/>
    <w:rsid w:val="00B37955"/>
    <w:rsid w:val="00B61587"/>
    <w:rsid w:val="00B6613E"/>
    <w:rsid w:val="00B74E59"/>
    <w:rsid w:val="00BA759B"/>
    <w:rsid w:val="00BD68CB"/>
    <w:rsid w:val="00C32C74"/>
    <w:rsid w:val="00C416B7"/>
    <w:rsid w:val="00C51700"/>
    <w:rsid w:val="00C764AB"/>
    <w:rsid w:val="00C970A5"/>
    <w:rsid w:val="00CC2A9F"/>
    <w:rsid w:val="00CE39E0"/>
    <w:rsid w:val="00D50F88"/>
    <w:rsid w:val="00D52698"/>
    <w:rsid w:val="00D80F19"/>
    <w:rsid w:val="00DC6745"/>
    <w:rsid w:val="00DD300E"/>
    <w:rsid w:val="00DE1B8F"/>
    <w:rsid w:val="00E170FE"/>
    <w:rsid w:val="00E17616"/>
    <w:rsid w:val="00E23A5A"/>
    <w:rsid w:val="00EE1991"/>
    <w:rsid w:val="00EF6C36"/>
    <w:rsid w:val="00F05199"/>
    <w:rsid w:val="00F874CA"/>
    <w:rsid w:val="00F87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144686"/>
  <w15:chartTrackingRefBased/>
  <w15:docId w15:val="{FFAD48E9-081E-4029-B8FF-944BD2CA0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F05199"/>
    <w:pPr>
      <w:widowControl w:val="0"/>
      <w:jc w:val="both"/>
    </w:pPr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C70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70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70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703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703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703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703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703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703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 w:val="21"/>
      <w:szCs w:val="22"/>
      <w14:ligatures w14:val="standardContextu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9"/>
    <w:rsid w:val="001C703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1"/>
    <w:link w:val="2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1"/>
    <w:link w:val="3"/>
    <w:uiPriority w:val="9"/>
    <w:semiHidden/>
    <w:rsid w:val="001C70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1"/>
    <w:link w:val="4"/>
    <w:uiPriority w:val="9"/>
    <w:semiHidden/>
    <w:rsid w:val="001C703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1"/>
    <w:link w:val="5"/>
    <w:uiPriority w:val="9"/>
    <w:semiHidden/>
    <w:rsid w:val="001C703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1"/>
    <w:link w:val="6"/>
    <w:uiPriority w:val="9"/>
    <w:semiHidden/>
    <w:rsid w:val="001C703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1"/>
    <w:link w:val="7"/>
    <w:uiPriority w:val="9"/>
    <w:semiHidden/>
    <w:rsid w:val="001C70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1"/>
    <w:link w:val="8"/>
    <w:uiPriority w:val="9"/>
    <w:semiHidden/>
    <w:rsid w:val="001C7034"/>
    <w:rPr>
      <w:rFonts w:cstheme="majorBidi"/>
      <w:color w:val="595959" w:themeColor="text1" w:themeTint="A6"/>
    </w:rPr>
  </w:style>
  <w:style w:type="character" w:customStyle="1" w:styleId="90">
    <w:name w:val="标题 9 字符"/>
    <w:basedOn w:val="a1"/>
    <w:link w:val="9"/>
    <w:uiPriority w:val="9"/>
    <w:semiHidden/>
    <w:rsid w:val="001C7034"/>
    <w:rPr>
      <w:rFonts w:eastAsiaTheme="majorEastAsia" w:cstheme="majorBidi"/>
      <w:color w:val="595959" w:themeColor="text1" w:themeTint="A6"/>
    </w:rPr>
  </w:style>
  <w:style w:type="paragraph" w:styleId="a4">
    <w:name w:val="Title"/>
    <w:basedOn w:val="a"/>
    <w:next w:val="a"/>
    <w:link w:val="a5"/>
    <w:uiPriority w:val="10"/>
    <w:qFormat/>
    <w:rsid w:val="001C703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5">
    <w:name w:val="标题 字符"/>
    <w:basedOn w:val="a1"/>
    <w:link w:val="a4"/>
    <w:uiPriority w:val="10"/>
    <w:rsid w:val="001C70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1C703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7">
    <w:name w:val="副标题 字符"/>
    <w:basedOn w:val="a1"/>
    <w:link w:val="a6"/>
    <w:uiPriority w:val="11"/>
    <w:rsid w:val="001C70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8">
    <w:name w:val="Quote"/>
    <w:basedOn w:val="a"/>
    <w:next w:val="a"/>
    <w:link w:val="a9"/>
    <w:uiPriority w:val="29"/>
    <w:qFormat/>
    <w:rsid w:val="001C703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  <w:szCs w:val="22"/>
      <w14:ligatures w14:val="standardContextual"/>
    </w:rPr>
  </w:style>
  <w:style w:type="character" w:customStyle="1" w:styleId="a9">
    <w:name w:val="引用 字符"/>
    <w:basedOn w:val="a1"/>
    <w:link w:val="a8"/>
    <w:uiPriority w:val="29"/>
    <w:rsid w:val="001C7034"/>
    <w:rPr>
      <w:i/>
      <w:iCs/>
      <w:color w:val="404040" w:themeColor="text1" w:themeTint="BF"/>
    </w:rPr>
  </w:style>
  <w:style w:type="paragraph" w:styleId="aa">
    <w:name w:val="List Paragraph"/>
    <w:basedOn w:val="a"/>
    <w:uiPriority w:val="34"/>
    <w:qFormat/>
    <w:rsid w:val="001C7034"/>
    <w:pPr>
      <w:ind w:left="720"/>
      <w:contextualSpacing/>
    </w:pPr>
    <w:rPr>
      <w:rFonts w:asciiTheme="minorHAnsi" w:eastAsiaTheme="minorEastAsia" w:hAnsiTheme="minorHAnsi" w:cstheme="minorBidi"/>
      <w:sz w:val="21"/>
      <w:szCs w:val="22"/>
      <w14:ligatures w14:val="standardContextual"/>
    </w:rPr>
  </w:style>
  <w:style w:type="character" w:styleId="ab">
    <w:name w:val="Intense Emphasis"/>
    <w:basedOn w:val="a1"/>
    <w:uiPriority w:val="21"/>
    <w:qFormat/>
    <w:rsid w:val="001C7034"/>
    <w:rPr>
      <w:i/>
      <w:iCs/>
      <w:color w:val="0F4761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1C70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  <w:szCs w:val="22"/>
      <w14:ligatures w14:val="standardContextual"/>
    </w:rPr>
  </w:style>
  <w:style w:type="character" w:customStyle="1" w:styleId="ad">
    <w:name w:val="明显引用 字符"/>
    <w:basedOn w:val="a1"/>
    <w:link w:val="ac"/>
    <w:uiPriority w:val="30"/>
    <w:rsid w:val="001C7034"/>
    <w:rPr>
      <w:i/>
      <w:iCs/>
      <w:color w:val="0F4761" w:themeColor="accent1" w:themeShade="BF"/>
    </w:rPr>
  </w:style>
  <w:style w:type="character" w:styleId="ae">
    <w:name w:val="Intense Reference"/>
    <w:basedOn w:val="a1"/>
    <w:uiPriority w:val="32"/>
    <w:qFormat/>
    <w:rsid w:val="001C7034"/>
    <w:rPr>
      <w:b/>
      <w:bCs/>
      <w:smallCaps/>
      <w:color w:val="0F4761" w:themeColor="accent1" w:themeShade="BF"/>
      <w:spacing w:val="5"/>
    </w:rPr>
  </w:style>
  <w:style w:type="paragraph" w:styleId="af">
    <w:name w:val="header"/>
    <w:basedOn w:val="a"/>
    <w:link w:val="af0"/>
    <w:unhideWhenUsed/>
    <w:qFormat/>
    <w:rsid w:val="00F05199"/>
    <w:pP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0">
    <w:name w:val="页眉 字符"/>
    <w:basedOn w:val="a1"/>
    <w:link w:val="af"/>
    <w:uiPriority w:val="99"/>
    <w:rsid w:val="00F05199"/>
    <w:rPr>
      <w:sz w:val="18"/>
      <w:szCs w:val="18"/>
    </w:rPr>
  </w:style>
  <w:style w:type="paragraph" w:styleId="af1">
    <w:name w:val="footer"/>
    <w:basedOn w:val="a"/>
    <w:link w:val="af2"/>
    <w:unhideWhenUsed/>
    <w:qFormat/>
    <w:rsid w:val="00F0519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  <w14:ligatures w14:val="standardContextual"/>
    </w:rPr>
  </w:style>
  <w:style w:type="character" w:customStyle="1" w:styleId="af2">
    <w:name w:val="页脚 字符"/>
    <w:basedOn w:val="a1"/>
    <w:link w:val="af1"/>
    <w:uiPriority w:val="99"/>
    <w:qFormat/>
    <w:rsid w:val="00F05199"/>
    <w:rPr>
      <w:sz w:val="18"/>
      <w:szCs w:val="18"/>
    </w:rPr>
  </w:style>
  <w:style w:type="paragraph" w:styleId="a0">
    <w:name w:val="Body Text"/>
    <w:basedOn w:val="a"/>
    <w:link w:val="af3"/>
    <w:uiPriority w:val="99"/>
    <w:semiHidden/>
    <w:unhideWhenUsed/>
    <w:rsid w:val="00F05199"/>
    <w:pPr>
      <w:spacing w:after="120"/>
    </w:pPr>
  </w:style>
  <w:style w:type="character" w:customStyle="1" w:styleId="af3">
    <w:name w:val="正文文本 字符"/>
    <w:basedOn w:val="a1"/>
    <w:link w:val="a0"/>
    <w:uiPriority w:val="99"/>
    <w:semiHidden/>
    <w:rsid w:val="00F05199"/>
    <w:rPr>
      <w:rFonts w:ascii="Times New Roman" w:eastAsia="仿宋_GB2312" w:hAnsi="Times New Roman" w:cs="Times New Roman"/>
      <w:sz w:val="32"/>
      <w:szCs w:val="32"/>
      <w14:ligatures w14:val="none"/>
    </w:rPr>
  </w:style>
  <w:style w:type="paragraph" w:styleId="af4">
    <w:name w:val="Normal (Web)"/>
    <w:basedOn w:val="a"/>
    <w:autoRedefine/>
    <w:uiPriority w:val="99"/>
    <w:semiHidden/>
    <w:unhideWhenUsed/>
    <w:qFormat/>
    <w:rsid w:val="00B279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font21">
    <w:name w:val="font21"/>
    <w:basedOn w:val="a1"/>
    <w:autoRedefine/>
    <w:qFormat/>
    <w:rsid w:val="00B2796A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11">
    <w:name w:val="font11"/>
    <w:basedOn w:val="a1"/>
    <w:autoRedefine/>
    <w:qFormat/>
    <w:rsid w:val="00B2796A"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01">
    <w:name w:val="font01"/>
    <w:basedOn w:val="a1"/>
    <w:autoRedefine/>
    <w:qFormat/>
    <w:rsid w:val="00B2796A"/>
    <w:rPr>
      <w:rFonts w:ascii="宋体" w:eastAsia="宋体" w:hAnsi="宋体" w:cs="宋体" w:hint="eastAsia"/>
      <w:color w:val="000000"/>
      <w:sz w:val="22"/>
      <w:szCs w:val="22"/>
      <w:u w:val="none"/>
    </w:rPr>
  </w:style>
  <w:style w:type="table" w:styleId="af5">
    <w:name w:val="Table Grid"/>
    <w:basedOn w:val="a2"/>
    <w:uiPriority w:val="39"/>
    <w:qFormat/>
    <w:rsid w:val="00211C72"/>
    <w:rPr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autoRedefine/>
    <w:qFormat/>
    <w:rsid w:val="00B6613E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94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2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8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8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1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1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1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5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4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3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1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0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36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73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9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43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3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1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2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3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0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6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1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1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38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2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3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63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4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4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9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6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7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9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2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2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3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8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5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2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6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9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6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5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204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若渝 王</dc:creator>
  <cp:keywords/>
  <dc:description/>
  <cp:lastModifiedBy>若渝 王</cp:lastModifiedBy>
  <cp:revision>28</cp:revision>
  <dcterms:created xsi:type="dcterms:W3CDTF">2024-03-27T09:01:00Z</dcterms:created>
  <dcterms:modified xsi:type="dcterms:W3CDTF">2024-06-05T07:32:00Z</dcterms:modified>
</cp:coreProperties>
</file>